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6BA" w:rsidRDefault="00F556BA" w:rsidP="00AD60D6">
      <w:pPr>
        <w:pStyle w:val="Kopfzeile"/>
        <w:tabs>
          <w:tab w:val="clear" w:pos="4536"/>
          <w:tab w:val="clear" w:pos="9072"/>
          <w:tab w:val="left" w:pos="4320"/>
        </w:tabs>
        <w:ind w:left="567" w:right="566"/>
        <w:rPr>
          <w:rFonts w:ascii="Arial" w:hAnsi="Arial" w:cs="Arial"/>
          <w:b/>
          <w:bCs/>
          <w:sz w:val="32"/>
          <w:szCs w:val="32"/>
          <w:lang w:val="de-AT"/>
        </w:rPr>
      </w:pPr>
      <w:r>
        <w:rPr>
          <w:rFonts w:ascii="Arial" w:hAnsi="Arial" w:cs="Arial"/>
          <w:b/>
          <w:bCs/>
          <w:noProof/>
          <w:sz w:val="32"/>
          <w:szCs w:val="32"/>
          <w:lang w:val="en-GB" w:eastAsia="en-GB"/>
        </w:rPr>
        <w:drawing>
          <wp:anchor distT="0" distB="0" distL="114300" distR="114300" simplePos="0" relativeHeight="251658240" behindDoc="0" locked="0" layoutInCell="1" allowOverlap="1">
            <wp:simplePos x="0" y="0"/>
            <wp:positionH relativeFrom="margin">
              <wp:align>right</wp:align>
            </wp:positionH>
            <wp:positionV relativeFrom="paragraph">
              <wp:posOffset>-3175</wp:posOffset>
            </wp:positionV>
            <wp:extent cx="1950588" cy="1219208"/>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eag_medium_rgb - Kopi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0588" cy="1219208"/>
                    </a:xfrm>
                    <a:prstGeom prst="rect">
                      <a:avLst/>
                    </a:prstGeom>
                  </pic:spPr>
                </pic:pic>
              </a:graphicData>
            </a:graphic>
            <wp14:sizeRelH relativeFrom="page">
              <wp14:pctWidth>0</wp14:pctWidth>
            </wp14:sizeRelH>
            <wp14:sizeRelV relativeFrom="page">
              <wp14:pctHeight>0</wp14:pctHeight>
            </wp14:sizeRelV>
          </wp:anchor>
        </w:drawing>
      </w:r>
    </w:p>
    <w:p w:rsidR="00B107E1" w:rsidRPr="00E61008" w:rsidRDefault="00F556BA" w:rsidP="00AD60D6">
      <w:pPr>
        <w:pStyle w:val="Kopfzeile"/>
        <w:tabs>
          <w:tab w:val="clear" w:pos="4536"/>
          <w:tab w:val="clear" w:pos="9072"/>
          <w:tab w:val="left" w:pos="4320"/>
        </w:tabs>
        <w:ind w:left="567" w:right="566"/>
        <w:rPr>
          <w:rFonts w:ascii="Arial" w:hAnsi="Arial" w:cs="Arial"/>
          <w:b/>
          <w:bCs/>
          <w:sz w:val="32"/>
          <w:szCs w:val="32"/>
          <w:lang w:val="de-AT"/>
        </w:rPr>
      </w:pPr>
      <w:r w:rsidRPr="00F556BA">
        <w:rPr>
          <w:rFonts w:ascii="Arial" w:hAnsi="Arial" w:cs="Arial"/>
          <w:b/>
          <w:bCs/>
          <w:sz w:val="32"/>
          <w:szCs w:val="32"/>
          <w:lang w:val="de-AT"/>
        </w:rPr>
        <w:t>Gemeinsame Jahrestagung</w:t>
      </w:r>
    </w:p>
    <w:p w:rsidR="00F556BA" w:rsidRDefault="00F556BA" w:rsidP="00AD60D6">
      <w:pPr>
        <w:ind w:left="567" w:right="566"/>
        <w:rPr>
          <w:rFonts w:ascii="Arial" w:hAnsi="Arial" w:cs="Arial"/>
          <w:sz w:val="32"/>
          <w:szCs w:val="32"/>
          <w:lang w:eastAsia="de-DE"/>
        </w:rPr>
      </w:pPr>
      <w:r w:rsidRPr="00F556BA">
        <w:rPr>
          <w:rFonts w:ascii="Arial" w:hAnsi="Arial" w:cs="Arial"/>
          <w:sz w:val="32"/>
          <w:szCs w:val="32"/>
          <w:lang w:eastAsia="de-DE"/>
        </w:rPr>
        <w:t xml:space="preserve">der Österreichischen Adipositas Gesellschaft und </w:t>
      </w:r>
    </w:p>
    <w:p w:rsidR="00F556BA" w:rsidRDefault="00F556BA" w:rsidP="00AD60D6">
      <w:pPr>
        <w:ind w:left="567" w:right="566"/>
        <w:rPr>
          <w:rFonts w:ascii="Arial" w:hAnsi="Arial" w:cs="Arial"/>
          <w:sz w:val="32"/>
          <w:szCs w:val="32"/>
          <w:lang w:eastAsia="de-DE"/>
        </w:rPr>
      </w:pPr>
      <w:r w:rsidRPr="00F556BA">
        <w:rPr>
          <w:rFonts w:ascii="Arial" w:hAnsi="Arial" w:cs="Arial"/>
          <w:sz w:val="32"/>
          <w:szCs w:val="32"/>
          <w:lang w:eastAsia="de-DE"/>
        </w:rPr>
        <w:t xml:space="preserve">der Österreichischen Gesellschaft für Adipositas </w:t>
      </w:r>
    </w:p>
    <w:p w:rsidR="00B107E1" w:rsidRDefault="00F556BA" w:rsidP="00AD60D6">
      <w:pPr>
        <w:ind w:left="567" w:right="566"/>
        <w:rPr>
          <w:rFonts w:ascii="Arial" w:hAnsi="Arial" w:cs="Arial"/>
          <w:sz w:val="32"/>
          <w:szCs w:val="32"/>
        </w:rPr>
      </w:pPr>
      <w:r w:rsidRPr="00F556BA">
        <w:rPr>
          <w:rFonts w:ascii="Arial" w:hAnsi="Arial" w:cs="Arial"/>
          <w:sz w:val="32"/>
          <w:szCs w:val="32"/>
          <w:lang w:eastAsia="de-DE"/>
        </w:rPr>
        <w:t>und Metabolische Chirurgie</w:t>
      </w:r>
    </w:p>
    <w:p w:rsidR="00F556BA" w:rsidRDefault="00F556BA" w:rsidP="00AD60D6">
      <w:pPr>
        <w:ind w:left="567" w:right="566"/>
        <w:rPr>
          <w:rFonts w:ascii="Arial" w:hAnsi="Arial" w:cs="Arial"/>
          <w:sz w:val="32"/>
          <w:szCs w:val="32"/>
        </w:rPr>
      </w:pPr>
    </w:p>
    <w:p w:rsidR="00F556BA" w:rsidRDefault="00F556BA" w:rsidP="00AD60D6">
      <w:pPr>
        <w:ind w:left="567" w:right="566"/>
        <w:rPr>
          <w:rFonts w:ascii="Arial" w:hAnsi="Arial" w:cs="Arial"/>
          <w:sz w:val="32"/>
          <w:szCs w:val="32"/>
        </w:rPr>
      </w:pPr>
    </w:p>
    <w:p w:rsidR="00F556BA" w:rsidRPr="00F556BA" w:rsidRDefault="00F556BA" w:rsidP="00AD60D6">
      <w:pPr>
        <w:ind w:left="567" w:right="566"/>
        <w:rPr>
          <w:rFonts w:ascii="Arial" w:hAnsi="Arial" w:cs="Arial"/>
          <w:b/>
          <w:sz w:val="32"/>
          <w:szCs w:val="32"/>
          <w:u w:val="single"/>
        </w:rPr>
      </w:pPr>
      <w:r w:rsidRPr="00F556BA">
        <w:rPr>
          <w:rFonts w:ascii="Arial" w:hAnsi="Arial" w:cs="Arial"/>
          <w:b/>
          <w:sz w:val="32"/>
          <w:szCs w:val="32"/>
          <w:u w:val="single"/>
        </w:rPr>
        <w:t>Thema: Adipositas: Prävention – Medikation – Operation</w:t>
      </w:r>
    </w:p>
    <w:p w:rsidR="00F556BA" w:rsidRDefault="00F556BA" w:rsidP="00AD60D6">
      <w:pPr>
        <w:pStyle w:val="Kopfzeile"/>
        <w:tabs>
          <w:tab w:val="clear" w:pos="4536"/>
          <w:tab w:val="clear" w:pos="9072"/>
        </w:tabs>
        <w:ind w:left="567" w:right="566"/>
        <w:jc w:val="center"/>
        <w:rPr>
          <w:rFonts w:ascii="Arial" w:hAnsi="Arial" w:cs="Arial"/>
          <w:b/>
          <w:bCs/>
          <w:sz w:val="32"/>
          <w:szCs w:val="32"/>
          <w:lang w:val="de-AT"/>
        </w:rPr>
      </w:pPr>
    </w:p>
    <w:p w:rsidR="00F556BA" w:rsidRDefault="00F556BA" w:rsidP="00AD60D6">
      <w:pPr>
        <w:pStyle w:val="Kopfzeile"/>
        <w:tabs>
          <w:tab w:val="clear" w:pos="4536"/>
          <w:tab w:val="clear" w:pos="9072"/>
        </w:tabs>
        <w:ind w:left="567" w:right="566"/>
        <w:jc w:val="center"/>
        <w:rPr>
          <w:rFonts w:ascii="Arial" w:hAnsi="Arial" w:cs="Arial"/>
          <w:b/>
          <w:bCs/>
          <w:sz w:val="32"/>
          <w:szCs w:val="32"/>
          <w:lang w:val="de-AT"/>
        </w:rPr>
      </w:pPr>
    </w:p>
    <w:p w:rsidR="00B107E1" w:rsidRPr="00770E1E" w:rsidRDefault="00B107E1" w:rsidP="00AD60D6">
      <w:pPr>
        <w:pStyle w:val="Kopfzeile"/>
        <w:tabs>
          <w:tab w:val="clear" w:pos="4536"/>
          <w:tab w:val="clear" w:pos="9072"/>
        </w:tabs>
        <w:ind w:left="567" w:right="566"/>
        <w:jc w:val="center"/>
        <w:rPr>
          <w:rFonts w:ascii="Arial" w:hAnsi="Arial" w:cs="Arial"/>
          <w:b/>
          <w:bCs/>
          <w:sz w:val="32"/>
          <w:szCs w:val="32"/>
          <w:lang w:val="de-AT"/>
        </w:rPr>
      </w:pPr>
      <w:r w:rsidRPr="00770E1E">
        <w:rPr>
          <w:rFonts w:ascii="Arial" w:hAnsi="Arial" w:cs="Arial"/>
          <w:b/>
          <w:bCs/>
          <w:sz w:val="32"/>
          <w:szCs w:val="32"/>
          <w:lang w:val="de-AT"/>
        </w:rPr>
        <w:t>ABSTRACT</w:t>
      </w:r>
    </w:p>
    <w:p w:rsidR="00B107E1" w:rsidRDefault="00B107E1" w:rsidP="00AD60D6">
      <w:pPr>
        <w:ind w:left="567" w:right="566"/>
        <w:rPr>
          <w:rFonts w:ascii="Arial" w:hAnsi="Arial" w:cs="Arial"/>
          <w:b/>
        </w:rPr>
      </w:pPr>
    </w:p>
    <w:p w:rsidR="00912C2D" w:rsidRDefault="00912C2D" w:rsidP="00AD60D6">
      <w:pPr>
        <w:ind w:left="567" w:right="566"/>
        <w:rPr>
          <w:rFonts w:ascii="Arial" w:hAnsi="Arial" w:cs="Arial"/>
          <w:b/>
        </w:rPr>
      </w:pPr>
    </w:p>
    <w:p w:rsidR="00B107E1" w:rsidRDefault="00B107E1" w:rsidP="00912C2D">
      <w:pPr>
        <w:pBdr>
          <w:top w:val="single" w:sz="4" w:space="1" w:color="auto"/>
          <w:left w:val="single" w:sz="4" w:space="4" w:color="auto"/>
          <w:bottom w:val="single" w:sz="4" w:space="1" w:color="auto"/>
          <w:right w:val="single" w:sz="4" w:space="4" w:color="auto"/>
        </w:pBdr>
        <w:ind w:left="567" w:right="566"/>
      </w:pPr>
      <w:r w:rsidRPr="00E61008">
        <w:rPr>
          <w:rFonts w:ascii="Arial" w:hAnsi="Arial" w:cs="Arial"/>
        </w:rPr>
        <w:t>Titel:</w:t>
      </w:r>
      <w:r>
        <w:t xml:space="preserve"> </w:t>
      </w:r>
    </w:p>
    <w:sdt>
      <w:sdtPr>
        <w:rPr>
          <w:rFonts w:ascii="Arial" w:hAnsi="Arial" w:cs="Arial"/>
        </w:rPr>
        <w:alias w:val="Titel"/>
        <w:tag w:val="titel"/>
        <w:id w:val="-373459384"/>
        <w:placeholder>
          <w:docPart w:val="DefaultPlaceholder_1081868574"/>
        </w:placeholder>
        <w15:appearance w15:val="hidden"/>
      </w:sdtPr>
      <w:sdtEndPr/>
      <w:sdtContent>
        <w:p w:rsidR="004222B4" w:rsidRDefault="005938E9" w:rsidP="005938E9">
          <w:pPr>
            <w:spacing w:after="240"/>
            <w:ind w:left="567" w:right="566"/>
            <w:rPr>
              <w:rFonts w:ascii="Arial" w:hAnsi="Arial" w:cs="Arial"/>
            </w:rPr>
          </w:pPr>
          <w:r>
            <w:rPr>
              <w:rFonts w:ascii="Arial" w:hAnsi="Arial" w:cs="Arial"/>
            </w:rPr>
            <w:t>Einfluss der Veränderung des Getränkeangebotes auf die Verkaufszahlen in schulischen Automaten</w:t>
          </w:r>
        </w:p>
      </w:sdtContent>
    </w:sdt>
    <w:p w:rsidR="00B107E1" w:rsidRDefault="00B107E1" w:rsidP="00912C2D">
      <w:pPr>
        <w:pBdr>
          <w:top w:val="single" w:sz="4" w:space="1" w:color="auto"/>
          <w:left w:val="single" w:sz="4" w:space="4" w:color="auto"/>
          <w:bottom w:val="single" w:sz="4" w:space="1" w:color="auto"/>
          <w:right w:val="single" w:sz="4" w:space="4" w:color="auto"/>
        </w:pBdr>
        <w:ind w:left="567" w:right="566"/>
        <w:rPr>
          <w:rFonts w:ascii="Arial" w:hAnsi="Arial" w:cs="Arial"/>
        </w:rPr>
      </w:pPr>
      <w:r>
        <w:rPr>
          <w:rFonts w:ascii="Arial" w:hAnsi="Arial" w:cs="Arial"/>
        </w:rPr>
        <w:t>Autoren</w:t>
      </w:r>
      <w:r w:rsidR="00912C2D">
        <w:rPr>
          <w:rFonts w:ascii="Arial" w:hAnsi="Arial" w:cs="Arial"/>
        </w:rPr>
        <w:t xml:space="preserve"> </w:t>
      </w:r>
      <w:r>
        <w:rPr>
          <w:rFonts w:ascii="Arial" w:hAnsi="Arial" w:cs="Arial"/>
        </w:rPr>
        <w:t>(Vorname</w:t>
      </w:r>
      <w:r w:rsidR="002B20BB">
        <w:rPr>
          <w:rFonts w:ascii="Arial" w:hAnsi="Arial" w:cs="Arial"/>
        </w:rPr>
        <w:t xml:space="preserve"> und Nachname ausgeschrieben) /</w:t>
      </w:r>
      <w:r w:rsidR="00912C2D">
        <w:rPr>
          <w:rFonts w:ascii="Arial" w:hAnsi="Arial" w:cs="Arial"/>
        </w:rPr>
        <w:t xml:space="preserve"> </w:t>
      </w:r>
      <w:r w:rsidRPr="00E61008">
        <w:rPr>
          <w:rFonts w:ascii="Arial" w:hAnsi="Arial" w:cs="Arial"/>
        </w:rPr>
        <w:t>Klinik</w:t>
      </w:r>
      <w:r w:rsidR="002B20BB">
        <w:rPr>
          <w:rFonts w:ascii="Arial" w:hAnsi="Arial" w:cs="Arial"/>
        </w:rPr>
        <w:t xml:space="preserve"> /</w:t>
      </w:r>
      <w:r w:rsidR="00912C2D">
        <w:rPr>
          <w:rFonts w:ascii="Arial" w:hAnsi="Arial" w:cs="Arial"/>
        </w:rPr>
        <w:t xml:space="preserve"> </w:t>
      </w:r>
      <w:r w:rsidRPr="00E61008">
        <w:rPr>
          <w:rFonts w:ascii="Arial" w:hAnsi="Arial" w:cs="Arial"/>
        </w:rPr>
        <w:t>Adresse</w:t>
      </w:r>
      <w:r w:rsidR="002B20BB">
        <w:rPr>
          <w:rFonts w:ascii="Arial" w:hAnsi="Arial" w:cs="Arial"/>
        </w:rPr>
        <w:t xml:space="preserve"> /</w:t>
      </w:r>
      <w:r w:rsidR="00912C2D">
        <w:rPr>
          <w:rFonts w:ascii="Arial" w:hAnsi="Arial" w:cs="Arial"/>
        </w:rPr>
        <w:t xml:space="preserve"> </w:t>
      </w:r>
      <w:r w:rsidR="0078324F">
        <w:rPr>
          <w:rFonts w:ascii="Arial" w:hAnsi="Arial" w:cs="Arial"/>
        </w:rPr>
        <w:t>E-Mail-A</w:t>
      </w:r>
      <w:r>
        <w:rPr>
          <w:rFonts w:ascii="Arial" w:hAnsi="Arial" w:cs="Arial"/>
        </w:rPr>
        <w:t>dresse</w:t>
      </w:r>
      <w:r w:rsidRPr="00E61008">
        <w:rPr>
          <w:rFonts w:ascii="Arial" w:hAnsi="Arial" w:cs="Arial"/>
        </w:rPr>
        <w:t>:</w:t>
      </w:r>
    </w:p>
    <w:sdt>
      <w:sdtPr>
        <w:rPr>
          <w:rFonts w:ascii="Arial" w:hAnsi="Arial" w:cs="Arial"/>
        </w:rPr>
        <w:alias w:val="Autoren"/>
        <w:tag w:val="autoren"/>
        <w:id w:val="347530152"/>
        <w:placeholder>
          <w:docPart w:val="DefaultPlaceholder_1081868574"/>
        </w:placeholder>
        <w15:appearance w15:val="hidden"/>
      </w:sdtPr>
      <w:sdtEndPr/>
      <w:sdtContent>
        <w:p w:rsidR="00BF7347" w:rsidRPr="00BF7347" w:rsidRDefault="00BF7347" w:rsidP="00BF7347">
          <w:pPr>
            <w:spacing w:after="240"/>
            <w:ind w:left="567" w:right="566"/>
            <w:rPr>
              <w:rFonts w:ascii="Arial" w:hAnsi="Arial" w:cs="Arial"/>
            </w:rPr>
          </w:pPr>
          <w:r w:rsidRPr="00BF7347">
            <w:rPr>
              <w:rFonts w:ascii="Arial" w:hAnsi="Arial" w:cs="Arial"/>
            </w:rPr>
            <w:t xml:space="preserve">Maria </w:t>
          </w:r>
          <w:proofErr w:type="spellStart"/>
          <w:r w:rsidRPr="00BF7347">
            <w:rPr>
              <w:rFonts w:ascii="Arial" w:hAnsi="Arial" w:cs="Arial"/>
            </w:rPr>
            <w:t>Wakolbinger</w:t>
          </w:r>
          <w:proofErr w:type="spellEnd"/>
          <w:r w:rsidRPr="00BF7347">
            <w:rPr>
              <w:rFonts w:ascii="Arial" w:hAnsi="Arial" w:cs="Arial"/>
            </w:rPr>
            <w:t xml:space="preserve"> 1,2, Eva Winzer 1,2, Manuel Schätzer 1, Nadine Moser 1, Monika </w:t>
          </w:r>
          <w:proofErr w:type="spellStart"/>
          <w:r w:rsidRPr="00BF7347">
            <w:rPr>
              <w:rFonts w:ascii="Arial" w:hAnsi="Arial" w:cs="Arial"/>
            </w:rPr>
            <w:t>Lechleitner</w:t>
          </w:r>
          <w:proofErr w:type="spellEnd"/>
          <w:r w:rsidRPr="00BF7347">
            <w:rPr>
              <w:rFonts w:ascii="Arial" w:hAnsi="Arial" w:cs="Arial"/>
            </w:rPr>
            <w:t xml:space="preserve"> 1,3, Anita Rieder 2, Friedrich </w:t>
          </w:r>
          <w:proofErr w:type="spellStart"/>
          <w:r w:rsidRPr="00BF7347">
            <w:rPr>
              <w:rFonts w:ascii="Arial" w:hAnsi="Arial" w:cs="Arial"/>
            </w:rPr>
            <w:t>Hoppichler</w:t>
          </w:r>
          <w:proofErr w:type="spellEnd"/>
          <w:r w:rsidRPr="00BF7347">
            <w:rPr>
              <w:rFonts w:ascii="Arial" w:hAnsi="Arial" w:cs="Arial"/>
            </w:rPr>
            <w:t xml:space="preserve"> 1,4</w:t>
          </w:r>
        </w:p>
        <w:p w:rsidR="00BF7347" w:rsidRPr="00BF7347" w:rsidRDefault="00BF7347" w:rsidP="00BF7347">
          <w:pPr>
            <w:spacing w:after="240"/>
            <w:ind w:left="567" w:right="566"/>
            <w:rPr>
              <w:rFonts w:ascii="Arial" w:hAnsi="Arial" w:cs="Arial"/>
              <w:lang w:val="en-GB"/>
            </w:rPr>
          </w:pPr>
          <w:r w:rsidRPr="00BF7347">
            <w:rPr>
              <w:rFonts w:ascii="Arial" w:hAnsi="Arial" w:cs="Arial"/>
              <w:lang w:val="en-GB"/>
            </w:rPr>
            <w:t xml:space="preserve">1 Special Institute for Preventive Cardiology </w:t>
          </w:r>
          <w:proofErr w:type="gramStart"/>
          <w:r w:rsidRPr="00BF7347">
            <w:rPr>
              <w:rFonts w:ascii="Arial" w:hAnsi="Arial" w:cs="Arial"/>
              <w:lang w:val="en-GB"/>
            </w:rPr>
            <w:t>And</w:t>
          </w:r>
          <w:proofErr w:type="gramEnd"/>
          <w:r w:rsidRPr="00BF7347">
            <w:rPr>
              <w:rFonts w:ascii="Arial" w:hAnsi="Arial" w:cs="Arial"/>
              <w:lang w:val="en-GB"/>
            </w:rPr>
            <w:t xml:space="preserve"> Nutrition - SIPCAN, Salzburg</w:t>
          </w:r>
        </w:p>
        <w:p w:rsidR="00BF7347" w:rsidRPr="00BF7347" w:rsidRDefault="00BF7347" w:rsidP="00BF7347">
          <w:pPr>
            <w:spacing w:after="240"/>
            <w:ind w:left="567" w:right="566"/>
            <w:rPr>
              <w:rFonts w:ascii="Arial" w:hAnsi="Arial" w:cs="Arial"/>
            </w:rPr>
          </w:pPr>
          <w:r w:rsidRPr="00BF7347">
            <w:rPr>
              <w:rFonts w:ascii="Arial" w:hAnsi="Arial" w:cs="Arial"/>
            </w:rPr>
            <w:t xml:space="preserve">2 Abteilung für Sozial- und Präventivmedizin, Zentrum für Public </w:t>
          </w:r>
          <w:proofErr w:type="spellStart"/>
          <w:r w:rsidRPr="00BF7347">
            <w:rPr>
              <w:rFonts w:ascii="Arial" w:hAnsi="Arial" w:cs="Arial"/>
            </w:rPr>
            <w:t>Health</w:t>
          </w:r>
          <w:proofErr w:type="spellEnd"/>
          <w:r w:rsidRPr="00BF7347">
            <w:rPr>
              <w:rFonts w:ascii="Arial" w:hAnsi="Arial" w:cs="Arial"/>
            </w:rPr>
            <w:t>, Medizinische Universität Wien</w:t>
          </w:r>
        </w:p>
        <w:p w:rsidR="00BF7347" w:rsidRPr="00BF7347" w:rsidRDefault="00BF7347" w:rsidP="00BF7347">
          <w:pPr>
            <w:spacing w:after="240"/>
            <w:ind w:left="567" w:right="566"/>
            <w:rPr>
              <w:rFonts w:ascii="Arial" w:hAnsi="Arial" w:cs="Arial"/>
            </w:rPr>
          </w:pPr>
          <w:r w:rsidRPr="00BF7347">
            <w:rPr>
              <w:rFonts w:ascii="Arial" w:hAnsi="Arial" w:cs="Arial"/>
            </w:rPr>
            <w:t xml:space="preserve">3 </w:t>
          </w:r>
          <w:proofErr w:type="gramStart"/>
          <w:r w:rsidRPr="00BF7347">
            <w:rPr>
              <w:rFonts w:ascii="Arial" w:hAnsi="Arial" w:cs="Arial"/>
            </w:rPr>
            <w:t>Abteilung</w:t>
          </w:r>
          <w:proofErr w:type="gramEnd"/>
          <w:r w:rsidRPr="00BF7347">
            <w:rPr>
              <w:rFonts w:ascii="Arial" w:hAnsi="Arial" w:cs="Arial"/>
            </w:rPr>
            <w:t xml:space="preserve"> für Innere Medizin, Landeskrankenhaus </w:t>
          </w:r>
          <w:proofErr w:type="spellStart"/>
          <w:r w:rsidRPr="00BF7347">
            <w:rPr>
              <w:rFonts w:ascii="Arial" w:hAnsi="Arial" w:cs="Arial"/>
            </w:rPr>
            <w:t>Hochzirl</w:t>
          </w:r>
          <w:proofErr w:type="spellEnd"/>
        </w:p>
        <w:p w:rsidR="00BF7347" w:rsidRPr="00BF7347" w:rsidRDefault="00BF7347" w:rsidP="00BF7347">
          <w:pPr>
            <w:spacing w:after="240"/>
            <w:ind w:left="567" w:right="566"/>
            <w:rPr>
              <w:rFonts w:ascii="Arial" w:hAnsi="Arial" w:cs="Arial"/>
            </w:rPr>
          </w:pPr>
          <w:r w:rsidRPr="00BF7347">
            <w:rPr>
              <w:rFonts w:ascii="Arial" w:hAnsi="Arial" w:cs="Arial"/>
            </w:rPr>
            <w:t xml:space="preserve">4 </w:t>
          </w:r>
          <w:proofErr w:type="gramStart"/>
          <w:r w:rsidRPr="00BF7347">
            <w:rPr>
              <w:rFonts w:ascii="Arial" w:hAnsi="Arial" w:cs="Arial"/>
            </w:rPr>
            <w:t>Abteilung</w:t>
          </w:r>
          <w:proofErr w:type="gramEnd"/>
          <w:r w:rsidRPr="00BF7347">
            <w:rPr>
              <w:rFonts w:ascii="Arial" w:hAnsi="Arial" w:cs="Arial"/>
            </w:rPr>
            <w:t xml:space="preserve"> für Innere Medizin, Krankenhaus der Barmherzigen Brüder Salzburg</w:t>
          </w:r>
        </w:p>
        <w:p w:rsidR="00B044F1" w:rsidRDefault="00B044F1" w:rsidP="00BF7347">
          <w:pPr>
            <w:spacing w:after="240"/>
            <w:ind w:left="567" w:right="566"/>
            <w:rPr>
              <w:rFonts w:ascii="Arial" w:hAnsi="Arial" w:cs="Arial"/>
              <w:lang w:val="en-GB"/>
            </w:rPr>
          </w:pPr>
          <w:proofErr w:type="spellStart"/>
          <w:r>
            <w:rPr>
              <w:rFonts w:ascii="Arial" w:hAnsi="Arial" w:cs="Arial"/>
              <w:lang w:val="en-GB"/>
            </w:rPr>
            <w:t>Kontakt</w:t>
          </w:r>
          <w:proofErr w:type="spellEnd"/>
          <w:r>
            <w:rPr>
              <w:rFonts w:ascii="Arial" w:hAnsi="Arial" w:cs="Arial"/>
              <w:lang w:val="en-GB"/>
            </w:rPr>
            <w:t>:</w:t>
          </w:r>
        </w:p>
        <w:p w:rsidR="00BF7347" w:rsidRPr="00BF7347" w:rsidRDefault="00BF7347" w:rsidP="00BF7347">
          <w:pPr>
            <w:spacing w:after="240"/>
            <w:ind w:left="567" w:right="566"/>
            <w:rPr>
              <w:rFonts w:ascii="Arial" w:hAnsi="Arial" w:cs="Arial"/>
              <w:lang w:val="en-GB"/>
            </w:rPr>
          </w:pPr>
          <w:proofErr w:type="spellStart"/>
          <w:r w:rsidRPr="00BF7347">
            <w:rPr>
              <w:rFonts w:ascii="Arial" w:hAnsi="Arial" w:cs="Arial"/>
              <w:lang w:val="en-GB"/>
            </w:rPr>
            <w:t>Dr.</w:t>
          </w:r>
          <w:proofErr w:type="spellEnd"/>
          <w:r w:rsidRPr="00BF7347">
            <w:rPr>
              <w:rFonts w:ascii="Arial" w:hAnsi="Arial" w:cs="Arial"/>
              <w:lang w:val="en-GB"/>
            </w:rPr>
            <w:t xml:space="preserve"> </w:t>
          </w:r>
          <w:r w:rsidR="00B044F1">
            <w:rPr>
              <w:rFonts w:ascii="Arial" w:hAnsi="Arial" w:cs="Arial"/>
              <w:lang w:val="en-GB"/>
            </w:rPr>
            <w:t>Eva Winzer</w:t>
          </w:r>
          <w:r w:rsidRPr="00BF7347">
            <w:rPr>
              <w:rFonts w:ascii="Arial" w:hAnsi="Arial" w:cs="Arial"/>
              <w:lang w:val="en-GB"/>
            </w:rPr>
            <w:t>, MSc</w:t>
          </w:r>
        </w:p>
        <w:p w:rsidR="00BF7347" w:rsidRPr="00BF7347" w:rsidRDefault="00B044F1" w:rsidP="00BF7347">
          <w:pPr>
            <w:spacing w:after="240"/>
            <w:ind w:left="567" w:right="566"/>
            <w:rPr>
              <w:rFonts w:ascii="Arial" w:hAnsi="Arial" w:cs="Arial"/>
              <w:lang w:val="en-GB"/>
            </w:rPr>
          </w:pPr>
          <w:r>
            <w:rPr>
              <w:rFonts w:ascii="Arial" w:hAnsi="Arial" w:cs="Arial"/>
              <w:lang w:val="en-GB"/>
            </w:rPr>
            <w:t xml:space="preserve">1 </w:t>
          </w:r>
          <w:proofErr w:type="spellStart"/>
          <w:r w:rsidR="00BF7347" w:rsidRPr="00BF7347">
            <w:rPr>
              <w:rFonts w:ascii="Arial" w:hAnsi="Arial" w:cs="Arial"/>
              <w:lang w:val="en-GB"/>
            </w:rPr>
            <w:t>Institut</w:t>
          </w:r>
          <w:proofErr w:type="spellEnd"/>
          <w:r w:rsidR="00BF7347" w:rsidRPr="00BF7347">
            <w:rPr>
              <w:rFonts w:ascii="Arial" w:hAnsi="Arial" w:cs="Arial"/>
              <w:lang w:val="en-GB"/>
            </w:rPr>
            <w:t xml:space="preserve"> SIPCAN (Special Institute for Preventive Cardiology </w:t>
          </w:r>
          <w:proofErr w:type="gramStart"/>
          <w:r w:rsidR="00BF7347" w:rsidRPr="00BF7347">
            <w:rPr>
              <w:rFonts w:ascii="Arial" w:hAnsi="Arial" w:cs="Arial"/>
              <w:lang w:val="en-GB"/>
            </w:rPr>
            <w:t>And</w:t>
          </w:r>
          <w:proofErr w:type="gramEnd"/>
          <w:r w:rsidR="00BF7347" w:rsidRPr="00BF7347">
            <w:rPr>
              <w:rFonts w:ascii="Arial" w:hAnsi="Arial" w:cs="Arial"/>
              <w:lang w:val="en-GB"/>
            </w:rPr>
            <w:t xml:space="preserve"> Nutrition)</w:t>
          </w:r>
        </w:p>
        <w:p w:rsidR="00BF7347" w:rsidRPr="00BF7347" w:rsidRDefault="00B044F1" w:rsidP="00BF7347">
          <w:pPr>
            <w:spacing w:after="240"/>
            <w:ind w:left="567" w:right="566"/>
            <w:rPr>
              <w:rFonts w:ascii="Arial" w:hAnsi="Arial" w:cs="Arial"/>
            </w:rPr>
          </w:pPr>
          <w:r>
            <w:rPr>
              <w:rFonts w:ascii="Arial" w:hAnsi="Arial" w:cs="Arial"/>
            </w:rPr>
            <w:t xml:space="preserve">   </w:t>
          </w:r>
          <w:r w:rsidR="00BF7347" w:rsidRPr="00BF7347">
            <w:rPr>
              <w:rFonts w:ascii="Arial" w:hAnsi="Arial" w:cs="Arial"/>
            </w:rPr>
            <w:t>Rabenfleckweg 8</w:t>
          </w:r>
        </w:p>
        <w:p w:rsidR="00B044F1" w:rsidRDefault="00B044F1" w:rsidP="00BF7347">
          <w:pPr>
            <w:spacing w:after="240"/>
            <w:ind w:left="567" w:right="566"/>
            <w:rPr>
              <w:rFonts w:ascii="Arial" w:hAnsi="Arial" w:cs="Arial"/>
            </w:rPr>
          </w:pPr>
          <w:r>
            <w:rPr>
              <w:rFonts w:ascii="Arial" w:hAnsi="Arial" w:cs="Arial"/>
            </w:rPr>
            <w:t xml:space="preserve">   </w:t>
          </w:r>
          <w:r w:rsidR="00BF7347" w:rsidRPr="00BF7347">
            <w:rPr>
              <w:rFonts w:ascii="Arial" w:hAnsi="Arial" w:cs="Arial"/>
            </w:rPr>
            <w:t>5061 Salzburg</w:t>
          </w:r>
        </w:p>
        <w:p w:rsidR="00B107E1" w:rsidRPr="00E61008" w:rsidRDefault="00B044F1" w:rsidP="00BF7347">
          <w:pPr>
            <w:spacing w:after="240"/>
            <w:ind w:left="567" w:right="566"/>
            <w:rPr>
              <w:rFonts w:ascii="Arial" w:hAnsi="Arial" w:cs="Arial"/>
            </w:rPr>
          </w:pPr>
          <w:r>
            <w:rPr>
              <w:rFonts w:ascii="Arial" w:hAnsi="Arial" w:cs="Arial"/>
            </w:rPr>
            <w:t xml:space="preserve">2 </w:t>
          </w:r>
          <w:r w:rsidRPr="00BF7347">
            <w:rPr>
              <w:rFonts w:ascii="Arial" w:hAnsi="Arial" w:cs="Arial"/>
            </w:rPr>
            <w:t xml:space="preserve">Abteilung für Sozial- und Präventivmedizin, Zentrum für Public </w:t>
          </w:r>
          <w:proofErr w:type="spellStart"/>
          <w:r w:rsidRPr="00BF7347">
            <w:rPr>
              <w:rFonts w:ascii="Arial" w:hAnsi="Arial" w:cs="Arial"/>
            </w:rPr>
            <w:t>Health</w:t>
          </w:r>
          <w:proofErr w:type="spellEnd"/>
          <w:r w:rsidRPr="00BF7347">
            <w:rPr>
              <w:rFonts w:ascii="Arial" w:hAnsi="Arial" w:cs="Arial"/>
            </w:rPr>
            <w:t>, Medizinische Universität Wien</w:t>
          </w:r>
        </w:p>
      </w:sdtContent>
    </w:sdt>
    <w:p w:rsidR="002B20BB" w:rsidRPr="00912C2D" w:rsidRDefault="002B20BB" w:rsidP="0090536F">
      <w:pPr>
        <w:pBdr>
          <w:top w:val="single" w:sz="4" w:space="1" w:color="auto"/>
          <w:left w:val="single" w:sz="4" w:space="4" w:color="auto"/>
          <w:bottom w:val="single" w:sz="4" w:space="1" w:color="auto"/>
          <w:right w:val="single" w:sz="4" w:space="4" w:color="auto"/>
        </w:pBdr>
        <w:ind w:left="567" w:right="567"/>
        <w:rPr>
          <w:rFonts w:ascii="Arial" w:hAnsi="Arial" w:cs="Arial"/>
          <w:b/>
          <w:sz w:val="16"/>
          <w:szCs w:val="16"/>
        </w:rPr>
      </w:pPr>
      <w:r w:rsidRPr="00912C2D">
        <w:rPr>
          <w:rFonts w:ascii="Arial" w:hAnsi="Arial" w:cs="Arial"/>
        </w:rPr>
        <w:t>Bitte kreuzen Sie an, ob Sie PHD-Student sind</w:t>
      </w:r>
      <w:r w:rsidR="0090536F">
        <w:rPr>
          <w:rFonts w:ascii="Arial" w:hAnsi="Arial" w:cs="Arial"/>
        </w:rPr>
        <w:t xml:space="preserve">: </w:t>
      </w:r>
    </w:p>
    <w:sdt>
      <w:sdtPr>
        <w:rPr>
          <w:rFonts w:ascii="Arial" w:hAnsi="Arial" w:cs="Arial"/>
        </w:rPr>
        <w:alias w:val="PHD-Student"/>
        <w:tag w:val="phdstudent"/>
        <w:id w:val="291102435"/>
        <w:placeholder>
          <w:docPart w:val="DefaultPlaceholder_1081868575"/>
        </w:placeholder>
        <w:dropDownList>
          <w:listItem w:value="Wählen Sie ein Element aus."/>
          <w:listItem w:displayText="Ja" w:value="ja"/>
          <w:listItem w:displayText="Nein" w:value="nein"/>
        </w:dropDownList>
      </w:sdtPr>
      <w:sdtEndPr/>
      <w:sdtContent>
        <w:p w:rsidR="0090536F" w:rsidRDefault="00BF7347" w:rsidP="0090536F">
          <w:pPr>
            <w:spacing w:after="240"/>
            <w:ind w:left="567" w:right="567"/>
            <w:rPr>
              <w:rFonts w:ascii="Arial" w:hAnsi="Arial" w:cs="Arial"/>
            </w:rPr>
          </w:pPr>
          <w:r>
            <w:rPr>
              <w:rFonts w:ascii="Arial" w:hAnsi="Arial" w:cs="Arial"/>
            </w:rPr>
            <w:t>Nein</w:t>
          </w:r>
        </w:p>
      </w:sdtContent>
    </w:sdt>
    <w:p w:rsidR="00AD60D6" w:rsidRPr="00912C2D" w:rsidRDefault="00B107E1" w:rsidP="00912C2D">
      <w:pPr>
        <w:ind w:left="567" w:right="566"/>
        <w:rPr>
          <w:rFonts w:ascii="Arial" w:hAnsi="Arial" w:cs="Arial"/>
        </w:rPr>
      </w:pPr>
      <w:r w:rsidRPr="00912C2D">
        <w:rPr>
          <w:rFonts w:ascii="Arial" w:hAnsi="Arial" w:cs="Arial"/>
        </w:rPr>
        <w:t>Das Abstract soll folgenderweise gegliedert sein:</w:t>
      </w:r>
    </w:p>
    <w:p w:rsidR="004222B4" w:rsidRPr="00912C2D" w:rsidRDefault="004222B4" w:rsidP="00912C2D">
      <w:pPr>
        <w:pStyle w:val="Listenabsatz"/>
        <w:numPr>
          <w:ilvl w:val="0"/>
          <w:numId w:val="2"/>
        </w:numPr>
        <w:tabs>
          <w:tab w:val="num" w:pos="851"/>
        </w:tabs>
        <w:ind w:right="566"/>
        <w:rPr>
          <w:rFonts w:ascii="Arial" w:hAnsi="Arial" w:cs="Arial"/>
        </w:rPr>
      </w:pPr>
      <w:r w:rsidRPr="00912C2D">
        <w:rPr>
          <w:rFonts w:ascii="Arial" w:hAnsi="Arial" w:cs="Arial"/>
        </w:rPr>
        <w:t>Einleitung und Fragestellung</w:t>
      </w:r>
    </w:p>
    <w:p w:rsidR="004222B4" w:rsidRPr="00912C2D" w:rsidRDefault="004222B4" w:rsidP="00912C2D">
      <w:pPr>
        <w:pStyle w:val="Listenabsatz"/>
        <w:numPr>
          <w:ilvl w:val="0"/>
          <w:numId w:val="2"/>
        </w:numPr>
        <w:tabs>
          <w:tab w:val="num" w:pos="851"/>
        </w:tabs>
        <w:ind w:right="566"/>
        <w:rPr>
          <w:rFonts w:ascii="Arial" w:hAnsi="Arial" w:cs="Arial"/>
        </w:rPr>
      </w:pPr>
      <w:r w:rsidRPr="00912C2D">
        <w:rPr>
          <w:rFonts w:ascii="Arial" w:hAnsi="Arial" w:cs="Arial"/>
        </w:rPr>
        <w:t>Material und Methoden</w:t>
      </w:r>
    </w:p>
    <w:p w:rsidR="004222B4" w:rsidRPr="00912C2D" w:rsidRDefault="004222B4" w:rsidP="00912C2D">
      <w:pPr>
        <w:pStyle w:val="Listenabsatz"/>
        <w:numPr>
          <w:ilvl w:val="0"/>
          <w:numId w:val="2"/>
        </w:numPr>
        <w:tabs>
          <w:tab w:val="num" w:pos="851"/>
        </w:tabs>
        <w:ind w:right="566"/>
        <w:rPr>
          <w:rFonts w:ascii="Arial" w:hAnsi="Arial" w:cs="Arial"/>
        </w:rPr>
      </w:pPr>
      <w:r w:rsidRPr="00912C2D">
        <w:rPr>
          <w:rFonts w:ascii="Arial" w:hAnsi="Arial" w:cs="Arial"/>
        </w:rPr>
        <w:t>Ergebnisse</w:t>
      </w:r>
    </w:p>
    <w:p w:rsidR="00B107E1" w:rsidRPr="00912C2D" w:rsidRDefault="004222B4" w:rsidP="00912C2D">
      <w:pPr>
        <w:pStyle w:val="Listenabsatz"/>
        <w:numPr>
          <w:ilvl w:val="0"/>
          <w:numId w:val="2"/>
        </w:numPr>
        <w:tabs>
          <w:tab w:val="num" w:pos="851"/>
        </w:tabs>
        <w:spacing w:after="240"/>
        <w:ind w:left="1281" w:right="567" w:hanging="357"/>
        <w:rPr>
          <w:rFonts w:ascii="Arial" w:hAnsi="Arial" w:cs="Arial"/>
        </w:rPr>
      </w:pPr>
      <w:r w:rsidRPr="00912C2D">
        <w:rPr>
          <w:rFonts w:ascii="Arial" w:hAnsi="Arial" w:cs="Arial"/>
        </w:rPr>
        <w:t>Schlussfolgerungen</w:t>
      </w:r>
    </w:p>
    <w:p w:rsidR="00B107E1" w:rsidRPr="00D15219" w:rsidRDefault="00B107E1" w:rsidP="00912C2D">
      <w:pPr>
        <w:pBdr>
          <w:top w:val="single" w:sz="4" w:space="1" w:color="auto"/>
          <w:left w:val="single" w:sz="4" w:space="4" w:color="auto"/>
          <w:bottom w:val="single" w:sz="4" w:space="1" w:color="auto"/>
          <w:right w:val="single" w:sz="4" w:space="4" w:color="auto"/>
        </w:pBdr>
        <w:ind w:left="567" w:right="566"/>
        <w:rPr>
          <w:rFonts w:ascii="Arial" w:hAnsi="Arial" w:cs="Arial"/>
        </w:rPr>
      </w:pPr>
      <w:r w:rsidRPr="00D15219">
        <w:rPr>
          <w:rFonts w:ascii="Arial" w:hAnsi="Arial" w:cs="Arial"/>
        </w:rPr>
        <w:lastRenderedPageBreak/>
        <w:t>Textumfang</w:t>
      </w:r>
      <w:r>
        <w:rPr>
          <w:rFonts w:ascii="Arial" w:hAnsi="Arial" w:cs="Arial"/>
        </w:rPr>
        <w:t>:</w:t>
      </w:r>
      <w:r w:rsidRPr="00D15219">
        <w:rPr>
          <w:rFonts w:ascii="Arial" w:hAnsi="Arial" w:cs="Arial"/>
        </w:rPr>
        <w:t xml:space="preserve"> max. </w:t>
      </w:r>
      <w:r>
        <w:rPr>
          <w:rFonts w:ascii="Arial" w:hAnsi="Arial" w:cs="Arial"/>
        </w:rPr>
        <w:t>1</w:t>
      </w:r>
      <w:r w:rsidR="0078324F">
        <w:rPr>
          <w:rFonts w:ascii="Arial" w:hAnsi="Arial" w:cs="Arial"/>
        </w:rPr>
        <w:t>.</w:t>
      </w:r>
      <w:r>
        <w:rPr>
          <w:rFonts w:ascii="Arial" w:hAnsi="Arial" w:cs="Arial"/>
        </w:rPr>
        <w:t>850</w:t>
      </w:r>
      <w:r w:rsidRPr="00D15219">
        <w:rPr>
          <w:rFonts w:ascii="Arial" w:hAnsi="Arial" w:cs="Arial"/>
        </w:rPr>
        <w:t xml:space="preserve"> </w:t>
      </w:r>
      <w:r>
        <w:rPr>
          <w:rFonts w:ascii="Arial" w:hAnsi="Arial" w:cs="Arial"/>
        </w:rPr>
        <w:t>Anschläge /</w:t>
      </w:r>
      <w:r w:rsidRPr="00D15219">
        <w:rPr>
          <w:rFonts w:ascii="Arial" w:hAnsi="Arial" w:cs="Arial"/>
        </w:rPr>
        <w:t xml:space="preserve"> Schriftart: </w:t>
      </w:r>
      <w:r>
        <w:rPr>
          <w:rFonts w:ascii="Arial" w:hAnsi="Arial" w:cs="Arial"/>
        </w:rPr>
        <w:t>Arial /</w:t>
      </w:r>
      <w:r w:rsidRPr="00D15219">
        <w:rPr>
          <w:rFonts w:ascii="Arial" w:hAnsi="Arial" w:cs="Arial"/>
        </w:rPr>
        <w:t xml:space="preserve"> Schriftgröße</w:t>
      </w:r>
      <w:r>
        <w:rPr>
          <w:rFonts w:ascii="Arial" w:hAnsi="Arial" w:cs="Arial"/>
        </w:rPr>
        <w:t>:</w:t>
      </w:r>
      <w:r w:rsidRPr="00D15219">
        <w:rPr>
          <w:rFonts w:ascii="Arial" w:hAnsi="Arial" w:cs="Arial"/>
        </w:rPr>
        <w:t xml:space="preserve"> 12</w:t>
      </w:r>
      <w:r>
        <w:rPr>
          <w:rFonts w:ascii="Arial" w:hAnsi="Arial" w:cs="Arial"/>
        </w:rPr>
        <w:t xml:space="preserve"> / Sprache: deutsch</w:t>
      </w:r>
    </w:p>
    <w:sdt>
      <w:sdtPr>
        <w:alias w:val="Text"/>
        <w:tag w:val="text"/>
        <w:id w:val="173456977"/>
        <w:placeholder>
          <w:docPart w:val="DefaultPlaceholder_1081868574"/>
        </w:placeholder>
        <w15:appearance w15:val="hidden"/>
      </w:sdtPr>
      <w:sdtEndPr/>
      <w:sdtContent>
        <w:p w:rsidR="00BF7347" w:rsidRDefault="00BF7347" w:rsidP="00BF7347">
          <w:pPr>
            <w:ind w:left="567" w:right="566"/>
          </w:pPr>
          <w:r>
            <w:t xml:space="preserve">Einleitung und Fragestellung: </w:t>
          </w:r>
          <w:r w:rsidR="00562A8C">
            <w:t>Der „SIPCAN Getränkeautomaten-Check“ (GAC) ist eine Initiative zur Optimierung des Getränkeangebots in Schulen. Der Zweck dieser Studie war es, festzustellen, ob der GAC die Menge der verkauften Flaschen mit hohem Zuckergehalt und der verkaufte „flüssige“ Zucker sich verringert.</w:t>
          </w:r>
        </w:p>
        <w:p w:rsidR="00BF7347" w:rsidRDefault="00BF7347" w:rsidP="00BF7347">
          <w:pPr>
            <w:ind w:left="567" w:right="566"/>
          </w:pPr>
          <w:r>
            <w:t xml:space="preserve">Material und Methoden: </w:t>
          </w:r>
          <w:r w:rsidR="00562A8C">
            <w:t xml:space="preserve">Die Automaten wurden mit einer gesünderen Auswahl an Getränken (≤7.4 g/100 ml &amp; ohne Süßstoffe; mit 20% Wasser) und </w:t>
          </w:r>
          <w:r w:rsidR="00562A8C" w:rsidRPr="002A6EE1">
            <w:t xml:space="preserve">konventionellen </w:t>
          </w:r>
          <w:r w:rsidR="00562A8C">
            <w:t xml:space="preserve">Getränken (&gt;7.4 g/100 ml &amp; mit/ohne Süßstoffe) im Verhältnis 80:20 bestückt. Der GAC wurde im Januar und März 2017 in 17 Automaten in Nieder- (n=8) und Oberösterreich (n=9) an 8 Schulen durchgeführt. Die Verkaufs- und Nährwertdaten des Lieferanten wurden für eine Prä-Post-Analyse (2 Monate vorher und nachher) verwendet. Linear gemischte Modellanalysen wurden verwendet und nach </w:t>
          </w:r>
          <w:r w:rsidR="001F7A32">
            <w:t xml:space="preserve">Stadt/Land und/oder </w:t>
          </w:r>
          <w:r w:rsidR="00562A8C">
            <w:t>Saison adjustiert.</w:t>
          </w:r>
          <w:r>
            <w:t xml:space="preserve"> </w:t>
          </w:r>
        </w:p>
        <w:p w:rsidR="00BF7347" w:rsidRDefault="00BF7347" w:rsidP="00BF7347">
          <w:pPr>
            <w:ind w:left="567" w:right="566"/>
          </w:pPr>
          <w:r>
            <w:t xml:space="preserve">Ergebnisse: </w:t>
          </w:r>
          <w:r w:rsidR="001F7A32">
            <w:t>Das durchschnittliche Verhältnis gesünderer Alternativen zu konventionellen Getränken lag nach dem GAC bei 84:16. Der Verkauf von konventionellen Getränken reduzierte sich (-27% (73); p=0,007) und es wurden mehr gesünderen Alternativen verkauft als vorher (65% (56); p&lt;0,001). Zudem nahm der Kauf von Getränken mit Süßstoffen ab (-35% (77); p=0,011), während jener von Wasser ans</w:t>
          </w:r>
          <w:bookmarkStart w:id="0" w:name="_GoBack"/>
          <w:bookmarkEnd w:id="0"/>
          <w:r w:rsidR="001F7A32">
            <w:t>tiegen (129% (135); p=0,001). Folglich reduzierten sich die verkauften Kalorien (-10% (50); p&lt;0,001) und verkauften Zucker (-11% (50); p&lt;0,001). Nach dem GAC kam es zu keinen Verkaufs- bzw. Umsatzeinbußen (19% (52); p=0,766 bzw. 17% (52); p=0,983)</w:t>
          </w:r>
          <w:r w:rsidR="00562A8C">
            <w:t>.</w:t>
          </w:r>
          <w:r>
            <w:t xml:space="preserve"> </w:t>
          </w:r>
        </w:p>
        <w:p w:rsidR="00B107E1" w:rsidRPr="004222B4" w:rsidRDefault="00BF7347" w:rsidP="00562A8C">
          <w:pPr>
            <w:ind w:left="567" w:right="566"/>
          </w:pPr>
          <w:r>
            <w:t xml:space="preserve">Schlussfolgerungen: </w:t>
          </w:r>
          <w:r w:rsidR="00562A8C">
            <w:t>Durch die Erhöhung des Anteils an gesünderen Alternativen in Getränkeautomaten auf mindestens 80% wurde die Menge an verkauften Kalorien, Zucker und künstlichen Süßstoffen signifikant gesenkt, während die Wassereinkäufe und jene von gesünderen Alternativen, ohne negative finanzielle Auswirkungen, zunahmen.</w:t>
          </w:r>
        </w:p>
      </w:sdtContent>
    </w:sdt>
    <w:sectPr w:rsidR="00B107E1" w:rsidRPr="004222B4" w:rsidSect="00B1378A">
      <w:footerReference w:type="default" r:id="rId9"/>
      <w:pgSz w:w="11906" w:h="16838" w:code="9"/>
      <w:pgMar w:top="567" w:right="567" w:bottom="329"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892" w:rsidRDefault="00634892" w:rsidP="004222B4">
      <w:r>
        <w:separator/>
      </w:r>
    </w:p>
  </w:endnote>
  <w:endnote w:type="continuationSeparator" w:id="0">
    <w:p w:rsidR="00634892" w:rsidRDefault="00634892" w:rsidP="00422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36F" w:rsidRPr="002B20BB" w:rsidRDefault="0090536F" w:rsidP="004222B4">
    <w:pPr>
      <w:jc w:val="center"/>
      <w:rPr>
        <w:rFonts w:ascii="Arial" w:hAnsi="Arial" w:cs="Arial"/>
        <w:b/>
        <w:sz w:val="16"/>
        <w:szCs w:val="16"/>
      </w:rPr>
    </w:pPr>
    <w:r w:rsidRPr="002B20BB">
      <w:rPr>
        <w:rFonts w:ascii="Arial" w:hAnsi="Arial" w:cs="Arial"/>
        <w:b/>
        <w:sz w:val="16"/>
        <w:szCs w:val="16"/>
      </w:rPr>
      <w:t>Bitte per E-Mail an office@adipositas-austria.org schicken.</w:t>
    </w:r>
  </w:p>
  <w:p w:rsidR="0090536F" w:rsidRPr="004222B4" w:rsidRDefault="0090536F" w:rsidP="004222B4">
    <w:pPr>
      <w:jc w:val="center"/>
      <w:rPr>
        <w:b/>
        <w:sz w:val="16"/>
        <w:szCs w:val="16"/>
      </w:rPr>
    </w:pPr>
    <w:r w:rsidRPr="002B20BB">
      <w:rPr>
        <w:rFonts w:ascii="Arial" w:hAnsi="Arial" w:cs="Arial"/>
        <w:b/>
        <w:sz w:val="16"/>
        <w:szCs w:val="16"/>
      </w:rPr>
      <w:t>Einsendeschluss/Deadline: 1</w:t>
    </w:r>
    <w:r w:rsidR="00F556BA">
      <w:rPr>
        <w:rFonts w:ascii="Arial" w:hAnsi="Arial" w:cs="Arial"/>
        <w:b/>
        <w:sz w:val="16"/>
        <w:szCs w:val="16"/>
      </w:rPr>
      <w:t>5</w:t>
    </w:r>
    <w:r w:rsidRPr="002B20BB">
      <w:rPr>
        <w:rFonts w:ascii="Arial" w:hAnsi="Arial" w:cs="Arial"/>
        <w:b/>
        <w:sz w:val="16"/>
        <w:szCs w:val="16"/>
      </w:rPr>
      <w:t>. Ju</w:t>
    </w:r>
    <w:r w:rsidR="00F556BA">
      <w:rPr>
        <w:rFonts w:ascii="Arial" w:hAnsi="Arial" w:cs="Arial"/>
        <w:b/>
        <w:sz w:val="16"/>
        <w:szCs w:val="16"/>
      </w:rPr>
      <w:t>n</w:t>
    </w:r>
    <w:r w:rsidRPr="002B20BB">
      <w:rPr>
        <w:rFonts w:ascii="Arial" w:hAnsi="Arial" w:cs="Arial"/>
        <w:b/>
        <w:sz w:val="16"/>
        <w:szCs w:val="16"/>
      </w:rPr>
      <w:t>i 201</w:t>
    </w:r>
    <w:r w:rsidR="00F556BA">
      <w:rPr>
        <w:rFonts w:ascii="Arial" w:hAnsi="Arial" w:cs="Arial"/>
        <w:b/>
        <w:sz w:val="16"/>
        <w:szCs w:val="16"/>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892" w:rsidRDefault="00634892" w:rsidP="004222B4">
      <w:r>
        <w:separator/>
      </w:r>
    </w:p>
  </w:footnote>
  <w:footnote w:type="continuationSeparator" w:id="0">
    <w:p w:rsidR="00634892" w:rsidRDefault="00634892" w:rsidP="004222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90575E"/>
    <w:multiLevelType w:val="hybridMultilevel"/>
    <w:tmpl w:val="DC204AF8"/>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7104F7E"/>
    <w:multiLevelType w:val="hybridMultilevel"/>
    <w:tmpl w:val="A22E2F32"/>
    <w:lvl w:ilvl="0" w:tplc="0C070001">
      <w:start w:val="1"/>
      <w:numFmt w:val="bullet"/>
      <w:lvlText w:val=""/>
      <w:lvlJc w:val="left"/>
      <w:pPr>
        <w:ind w:left="1287" w:hanging="360"/>
      </w:pPr>
      <w:rPr>
        <w:rFonts w:ascii="Symbol" w:hAnsi="Symbol"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sbUjALtItKh+MCAlTBdyo4Uj4kIzdKQFGcT1bPP0Z3uzy3hjHCvcEEF1YFnwO8H65RQ92TDnRYSkItn3ezXqw==" w:salt="h/VKbYqfbHLMX8Re/WLAl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7E1"/>
    <w:rsid w:val="00040100"/>
    <w:rsid w:val="0006512F"/>
    <w:rsid w:val="00074CC0"/>
    <w:rsid w:val="0007618E"/>
    <w:rsid w:val="0009789B"/>
    <w:rsid w:val="000C4187"/>
    <w:rsid w:val="001420F6"/>
    <w:rsid w:val="001F7A32"/>
    <w:rsid w:val="00211227"/>
    <w:rsid w:val="00211B3A"/>
    <w:rsid w:val="00232B1D"/>
    <w:rsid w:val="00251169"/>
    <w:rsid w:val="00255C1B"/>
    <w:rsid w:val="002B20BB"/>
    <w:rsid w:val="003171F7"/>
    <w:rsid w:val="003A5BB2"/>
    <w:rsid w:val="0040064B"/>
    <w:rsid w:val="004222B4"/>
    <w:rsid w:val="00443BCB"/>
    <w:rsid w:val="00490D36"/>
    <w:rsid w:val="004B5BE6"/>
    <w:rsid w:val="00516B17"/>
    <w:rsid w:val="00562A8C"/>
    <w:rsid w:val="005938E9"/>
    <w:rsid w:val="00634892"/>
    <w:rsid w:val="00641041"/>
    <w:rsid w:val="00682D6A"/>
    <w:rsid w:val="006A78A4"/>
    <w:rsid w:val="00743860"/>
    <w:rsid w:val="00763E46"/>
    <w:rsid w:val="0078324F"/>
    <w:rsid w:val="007A09FE"/>
    <w:rsid w:val="007D2354"/>
    <w:rsid w:val="007F72D5"/>
    <w:rsid w:val="00822468"/>
    <w:rsid w:val="0090536F"/>
    <w:rsid w:val="00912C2D"/>
    <w:rsid w:val="00976E00"/>
    <w:rsid w:val="009B2204"/>
    <w:rsid w:val="009C23C8"/>
    <w:rsid w:val="00A01947"/>
    <w:rsid w:val="00A032A6"/>
    <w:rsid w:val="00A17F93"/>
    <w:rsid w:val="00A322A1"/>
    <w:rsid w:val="00A35CB6"/>
    <w:rsid w:val="00A45DB8"/>
    <w:rsid w:val="00A82D9E"/>
    <w:rsid w:val="00AD60D6"/>
    <w:rsid w:val="00AF746B"/>
    <w:rsid w:val="00B044F1"/>
    <w:rsid w:val="00B107E1"/>
    <w:rsid w:val="00B1378A"/>
    <w:rsid w:val="00B87536"/>
    <w:rsid w:val="00BF7347"/>
    <w:rsid w:val="00C14B40"/>
    <w:rsid w:val="00C273C4"/>
    <w:rsid w:val="00C96DDE"/>
    <w:rsid w:val="00CA2826"/>
    <w:rsid w:val="00CA2FE4"/>
    <w:rsid w:val="00DD2302"/>
    <w:rsid w:val="00DD5CBA"/>
    <w:rsid w:val="00DD7E8A"/>
    <w:rsid w:val="00EA488E"/>
    <w:rsid w:val="00ED774A"/>
    <w:rsid w:val="00EE762D"/>
    <w:rsid w:val="00F556BA"/>
    <w:rsid w:val="00FA6F68"/>
    <w:rsid w:val="00FB3CEC"/>
    <w:rsid w:val="00FD6ABC"/>
    <w:rsid w:val="00FF1351"/>
    <w:rsid w:val="00FF620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3655FA-BFDB-4F89-AF82-7D031E78F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107E1"/>
    <w:rPr>
      <w:sz w:val="24"/>
      <w:szCs w:val="24"/>
    </w:rPr>
  </w:style>
  <w:style w:type="paragraph" w:styleId="berschrift1">
    <w:name w:val="heading 1"/>
    <w:basedOn w:val="Standard"/>
    <w:next w:val="Standard"/>
    <w:qFormat/>
    <w:rsid w:val="00B107E1"/>
    <w:pPr>
      <w:keepNext/>
      <w:jc w:val="center"/>
      <w:outlineLvl w:val="0"/>
    </w:pPr>
    <w:rPr>
      <w:rFonts w:ascii="Arial" w:hAnsi="Arial" w:cs="Arial"/>
      <w:sz w:val="3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107E1"/>
    <w:pPr>
      <w:tabs>
        <w:tab w:val="center" w:pos="4536"/>
        <w:tab w:val="right" w:pos="9072"/>
      </w:tabs>
    </w:pPr>
    <w:rPr>
      <w:lang w:val="de-DE" w:eastAsia="de-DE"/>
    </w:rPr>
  </w:style>
  <w:style w:type="character" w:styleId="Hyperlink">
    <w:name w:val="Hyperlink"/>
    <w:rsid w:val="00B107E1"/>
    <w:rPr>
      <w:color w:val="0000FF"/>
      <w:u w:val="single"/>
    </w:rPr>
  </w:style>
  <w:style w:type="character" w:styleId="Platzhaltertext">
    <w:name w:val="Placeholder Text"/>
    <w:basedOn w:val="Absatz-Standardschriftart"/>
    <w:uiPriority w:val="99"/>
    <w:semiHidden/>
    <w:rsid w:val="004222B4"/>
    <w:rPr>
      <w:color w:val="808080"/>
    </w:rPr>
  </w:style>
  <w:style w:type="paragraph" w:styleId="Fuzeile">
    <w:name w:val="footer"/>
    <w:basedOn w:val="Standard"/>
    <w:link w:val="FuzeileZchn"/>
    <w:rsid w:val="004222B4"/>
    <w:pPr>
      <w:tabs>
        <w:tab w:val="center" w:pos="4536"/>
        <w:tab w:val="right" w:pos="9072"/>
      </w:tabs>
    </w:pPr>
  </w:style>
  <w:style w:type="character" w:customStyle="1" w:styleId="FuzeileZchn">
    <w:name w:val="Fußzeile Zchn"/>
    <w:basedOn w:val="Absatz-Standardschriftart"/>
    <w:link w:val="Fuzeile"/>
    <w:rsid w:val="004222B4"/>
    <w:rPr>
      <w:sz w:val="24"/>
      <w:szCs w:val="24"/>
    </w:rPr>
  </w:style>
  <w:style w:type="paragraph" w:styleId="Listenabsatz">
    <w:name w:val="List Paragraph"/>
    <w:basedOn w:val="Standard"/>
    <w:uiPriority w:val="34"/>
    <w:qFormat/>
    <w:rsid w:val="00912C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Allgemein"/>
          <w:gallery w:val="placeholder"/>
        </w:category>
        <w:types>
          <w:type w:val="bbPlcHdr"/>
        </w:types>
        <w:behaviors>
          <w:behavior w:val="content"/>
        </w:behaviors>
        <w:guid w:val="{6F7EDBC0-3618-4F4F-AFAD-52096C797A2F}"/>
      </w:docPartPr>
      <w:docPartBody>
        <w:p w:rsidR="0076329B" w:rsidRDefault="0076329B">
          <w:r w:rsidRPr="00060B3F">
            <w:rPr>
              <w:rStyle w:val="Platzhaltertext"/>
            </w:rPr>
            <w:t>Klicken Sie hier, um Text einzugeben.</w:t>
          </w:r>
        </w:p>
      </w:docPartBody>
    </w:docPart>
    <w:docPart>
      <w:docPartPr>
        <w:name w:val="DefaultPlaceholder_1081868575"/>
        <w:category>
          <w:name w:val="Allgemein"/>
          <w:gallery w:val="placeholder"/>
        </w:category>
        <w:types>
          <w:type w:val="bbPlcHdr"/>
        </w:types>
        <w:behaviors>
          <w:behavior w:val="content"/>
        </w:behaviors>
        <w:guid w:val="{156A1D6C-5A1B-4BC1-9B32-D1953001409B}"/>
      </w:docPartPr>
      <w:docPartBody>
        <w:p w:rsidR="0076329B" w:rsidRDefault="0076329B">
          <w:r w:rsidRPr="00060B3F">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29B"/>
    <w:rsid w:val="000E5586"/>
    <w:rsid w:val="003107B9"/>
    <w:rsid w:val="00325F84"/>
    <w:rsid w:val="004C45BF"/>
    <w:rsid w:val="004C6AB9"/>
    <w:rsid w:val="006F3476"/>
    <w:rsid w:val="0076329B"/>
    <w:rsid w:val="009A78A1"/>
    <w:rsid w:val="009F2DC8"/>
    <w:rsid w:val="00B32609"/>
    <w:rsid w:val="00E42508"/>
    <w:rsid w:val="00F9751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6329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A9496-0051-45E4-83E5-E727CDFB4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2765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9</vt:lpstr>
    </vt:vector>
  </TitlesOfParts>
  <Company>CM</Company>
  <LinksUpToDate>false</LinksUpToDate>
  <CharactersWithSpaces>3243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dc:title>
  <dc:subject/>
  <dc:creator>Karin Benzinger</dc:creator>
  <cp:keywords/>
  <cp:lastModifiedBy>Eva Winzer</cp:lastModifiedBy>
  <cp:revision>2</cp:revision>
  <cp:lastPrinted>2011-02-03T08:53:00Z</cp:lastPrinted>
  <dcterms:created xsi:type="dcterms:W3CDTF">2018-06-13T08:24:00Z</dcterms:created>
  <dcterms:modified xsi:type="dcterms:W3CDTF">2018-06-13T08:24:00Z</dcterms:modified>
</cp:coreProperties>
</file>